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1F439B" w:rsidRDefault="00F240E4" w:rsidP="001F439B">
      <w:pPr>
        <w:shd w:val="clear" w:color="auto" w:fill="FFFFFF"/>
        <w:spacing w:after="0" w:line="360" w:lineRule="auto"/>
        <w:outlineLvl w:val="1"/>
        <w:rPr>
          <w:rFonts w:ascii="Times New Roman" w:eastAsia="Times New Roman" w:hAnsi="Times New Roman" w:cs="Times New Roman"/>
          <w:b/>
          <w:bCs/>
          <w:sz w:val="48"/>
          <w:szCs w:val="28"/>
          <w:bdr w:val="none" w:sz="0" w:space="0" w:color="auto" w:frame="1"/>
        </w:rPr>
      </w:pPr>
      <w:r>
        <w:rPr>
          <w:rFonts w:ascii="Times New Roman" w:eastAsia="Times New Roman" w:hAnsi="Times New Roman" w:cs="Times New Roman"/>
          <w:b/>
          <w:bCs/>
          <w:sz w:val="48"/>
          <w:szCs w:val="28"/>
          <w:bdr w:val="none" w:sz="0" w:space="0" w:color="auto" w:frame="1"/>
        </w:rPr>
        <w:t>PHÒNG QUẢN TRỊ DỊCH VỤ</w:t>
      </w:r>
    </w:p>
    <w:p w:rsidR="00960495" w:rsidRPr="001F439B" w:rsidRDefault="00F240E4"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r>
        <w:rPr>
          <w:rFonts w:ascii="Times New Roman" w:eastAsia="Times New Roman" w:hAnsi="Times New Roman" w:cs="Times New Roman"/>
          <w:b/>
          <w:bCs/>
          <w:sz w:val="30"/>
          <w:szCs w:val="28"/>
          <w:bdr w:val="none" w:sz="0" w:space="0" w:color="auto" w:frame="1"/>
        </w:rPr>
        <w:t>HỌ VÀ TÊN: NGUYỄN LÊ HỒNG ĐIỆP</w:t>
      </w: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2B0154" w:rsidP="002B0154">
      <w:pPr>
        <w:shd w:val="clear" w:color="auto" w:fill="FFFFFF"/>
        <w:spacing w:after="0" w:line="36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1:</w:t>
      </w:r>
      <w:r w:rsidR="0000568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phòng cách,</w:t>
      </w:r>
      <w:r w:rsidR="00F37476"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2:</w:t>
      </w:r>
      <w:r w:rsidR="00005685" w:rsidRPr="008D0BDB">
        <w:rPr>
          <w:rFonts w:ascii="Times New Roman" w:eastAsia="Times New Roman" w:hAnsi="Times New Roman" w:cs="Times New Roman"/>
          <w:sz w:val="28"/>
          <w:szCs w:val="28"/>
        </w:rPr>
        <w:t xml:space="preserve"> </w:t>
      </w:r>
      <w:r w:rsidR="00F37476"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w:t>
      </w:r>
      <w:proofErr w:type="gramStart"/>
      <w:r w:rsidR="00F37476" w:rsidRPr="008D0BDB">
        <w:rPr>
          <w:rFonts w:ascii="Times New Roman" w:eastAsia="Times New Roman" w:hAnsi="Times New Roman" w:cs="Times New Roman"/>
          <w:sz w:val="28"/>
          <w:szCs w:val="28"/>
        </w:rPr>
        <w:t>Liên hệ thực tiển.</w:t>
      </w:r>
      <w:proofErr w:type="gramEnd"/>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00005685" w:rsidRPr="008D0BDB">
        <w:rPr>
          <w:rFonts w:ascii="Times New Roman" w:eastAsia="Times New Roman" w:hAnsi="Times New Roman" w:cs="Times New Roman"/>
          <w:sz w:val="28"/>
          <w:szCs w:val="28"/>
        </w:rPr>
        <w:t xml:space="preserve"> </w:t>
      </w:r>
      <w:r w:rsidR="00977788">
        <w:rPr>
          <w:rFonts w:ascii="Times New Roman" w:eastAsia="Times New Roman" w:hAnsi="Times New Roman" w:cs="Times New Roman"/>
          <w:sz w:val="28"/>
          <w:szCs w:val="28"/>
        </w:rPr>
        <w:t xml:space="preserve"> Trả Lời</w:t>
      </w:r>
      <w:r w:rsidR="00F37476" w:rsidRPr="008D0BDB">
        <w:rPr>
          <w:rFonts w:ascii="Times New Roman" w:eastAsia="Times New Roman" w:hAnsi="Times New Roman" w:cs="Times New Roman"/>
          <w:sz w:val="28"/>
          <w:szCs w:val="28"/>
        </w:rPr>
        <w:t>:</w:t>
      </w:r>
    </w:p>
    <w:p w:rsidR="00F729C5" w:rsidRDefault="002B0154" w:rsidP="00EE6B7D">
      <w:pPr>
        <w:shd w:val="clear" w:color="auto" w:fill="FFFFFF"/>
        <w:spacing w:after="0" w:line="360" w:lineRule="auto"/>
        <w:outlineLvl w:val="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Câu 1: </w:t>
      </w:r>
      <w:r w:rsidR="00005685" w:rsidRPr="008D0BDB">
        <w:rPr>
          <w:rFonts w:ascii="Times New Roman" w:eastAsia="Times New Roman" w:hAnsi="Times New Roman" w:cs="Times New Roman"/>
          <w:sz w:val="28"/>
          <w:szCs w:val="28"/>
        </w:rPr>
        <w:t xml:space="preserve"> </w:t>
      </w:r>
      <w:r w:rsidR="00464E25" w:rsidRPr="008D0BDB">
        <w:rPr>
          <w:rFonts w:ascii="Times New Roman" w:eastAsia="Times New Roman" w:hAnsi="Times New Roman" w:cs="Times New Roman"/>
          <w:sz w:val="28"/>
          <w:szCs w:val="28"/>
        </w:rPr>
        <w:t xml:space="preserve">Nhận thức và liên hệ kết quả thực hiện gắn với xây dựng </w:t>
      </w:r>
      <w:r w:rsidR="00F729C5" w:rsidRPr="008D0BDB">
        <w:rPr>
          <w:rFonts w:ascii="Times New Roman" w:eastAsia="Times New Roman" w:hAnsi="Times New Roman" w:cs="Times New Roman"/>
          <w:sz w:val="28"/>
          <w:szCs w:val="28"/>
        </w:rPr>
        <w:t>hành động cụ thể qua</w:t>
      </w:r>
      <w:r w:rsidR="00EE6B7D">
        <w:rPr>
          <w:rFonts w:ascii="Times New Roman" w:eastAsia="Times New Roman" w:hAnsi="Times New Roman" w:cs="Times New Roman"/>
          <w:sz w:val="28"/>
          <w:szCs w:val="28"/>
        </w:rPr>
        <w:t xml:space="preserve"> </w:t>
      </w:r>
      <w:r w:rsidR="00F729C5" w:rsidRPr="008D0BDB">
        <w:rPr>
          <w:rFonts w:ascii="Times New Roman" w:eastAsia="Times New Roman" w:hAnsi="Times New Roman" w:cs="Times New Roman"/>
          <w:sz w:val="28"/>
          <w:szCs w:val="28"/>
        </w:rPr>
        <w:t>v</w:t>
      </w:r>
      <w:r w:rsidR="00464E25" w:rsidRPr="008D0BDB">
        <w:rPr>
          <w:rFonts w:ascii="Times New Roman" w:eastAsia="Times New Roman" w:hAnsi="Times New Roman" w:cs="Times New Roman"/>
          <w:sz w:val="28"/>
          <w:szCs w:val="28"/>
        </w:rPr>
        <w:t>iệc học tập, quán triệt và tổ chức thực hiện Nghị quyết, Chỉ thị của Đảng</w:t>
      </w:r>
      <w:r w:rsidR="00F729C5" w:rsidRPr="008D0BDB">
        <w:rPr>
          <w:rFonts w:ascii="Times New Roman" w:eastAsia="Times New Roman" w:hAnsi="Times New Roman" w:cs="Times New Roman"/>
          <w:sz w:val="28"/>
          <w:szCs w:val="28"/>
        </w:rPr>
        <w:t>, lảnh đạo trong đơn vị</w:t>
      </w:r>
      <w:r w:rsidR="00464E25" w:rsidRPr="008D0BDB">
        <w:rPr>
          <w:rFonts w:ascii="Times New Roman" w:eastAsia="Times New Roman" w:hAnsi="Times New Roman" w:cs="Times New Roman"/>
          <w:sz w:val="28"/>
          <w:szCs w:val="28"/>
        </w:rPr>
        <w:t xml:space="preserve"> là khâu đầu tiên và rất quan trọng nhằm tạo ra sự thống nhất trong Đả</w:t>
      </w:r>
      <w:r w:rsidR="00F729C5" w:rsidRPr="008D0BDB">
        <w:rPr>
          <w:rFonts w:ascii="Times New Roman" w:eastAsia="Times New Roman" w:hAnsi="Times New Roman" w:cs="Times New Roman"/>
          <w:sz w:val="28"/>
          <w:szCs w:val="28"/>
        </w:rPr>
        <w:t>ng, sự đồng thuận trong tập thể đơn vị</w:t>
      </w:r>
      <w:r w:rsidR="00464E25" w:rsidRPr="008D0BDB">
        <w:rPr>
          <w:rFonts w:ascii="Times New Roman" w:eastAsia="Times New Roman" w:hAnsi="Times New Roman" w:cs="Times New Roman"/>
          <w:sz w:val="28"/>
          <w:szCs w:val="28"/>
        </w:rPr>
        <w:t>, là tiền đề vững chắc bảo đảm cho sự thà</w:t>
      </w:r>
      <w:r w:rsidR="00F729C5" w:rsidRPr="008D0BDB">
        <w:rPr>
          <w:rFonts w:ascii="Times New Roman" w:eastAsia="Times New Roman" w:hAnsi="Times New Roman" w:cs="Times New Roman"/>
          <w:sz w:val="28"/>
          <w:szCs w:val="28"/>
        </w:rPr>
        <w:t>nh công trong tổ chức thực hiện.</w:t>
      </w:r>
    </w:p>
    <w:p w:rsidR="00664FA0" w:rsidRPr="008D0BDB" w:rsidRDefault="00664FA0" w:rsidP="00664FA0">
      <w:pPr>
        <w:shd w:val="clear" w:color="auto" w:fill="FFFFFF"/>
        <w:spacing w:after="0" w:line="360" w:lineRule="auto"/>
        <w:rPr>
          <w:rFonts w:ascii="Times New Roman" w:eastAsia="Times New Roman" w:hAnsi="Times New Roman" w:cs="Times New Roman"/>
          <w:sz w:val="28"/>
          <w:szCs w:val="28"/>
        </w:rPr>
      </w:pPr>
      <w:r w:rsidRPr="008D0BDB">
        <w:rPr>
          <w:rFonts w:ascii="Times New Roman" w:hAnsi="Times New Roman" w:cs="Times New Roman"/>
          <w:sz w:val="28"/>
          <w:szCs w:val="28"/>
          <w:shd w:val="clear" w:color="auto" w:fill="FFFFFF"/>
        </w:rPr>
        <w:t xml:space="preserve">-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w:t>
      </w:r>
      <w:r w:rsidRPr="008D0BDB">
        <w:rPr>
          <w:rFonts w:ascii="Times New Roman" w:hAnsi="Times New Roman" w:cs="Times New Roman"/>
          <w:sz w:val="28"/>
          <w:szCs w:val="28"/>
          <w:shd w:val="clear" w:color="auto" w:fill="FFFFFF"/>
        </w:rPr>
        <w:lastRenderedPageBreak/>
        <w:t xml:space="preserve">thực tiễn, nghiên cứu lý luận về công tác tổ chức, cán bộ; một số nội dung cơ bản về công tác nhân sự đại hội đảng bộ các cấp và Đại hội Đảng toàn quốc. </w:t>
      </w:r>
      <w:proofErr w:type="gramStart"/>
      <w:r w:rsidRPr="008D0BDB">
        <w:rPr>
          <w:rFonts w:ascii="Times New Roman" w:hAnsi="Times New Roman" w:cs="Times New Roman"/>
          <w:sz w:val="28"/>
          <w:szCs w:val="28"/>
          <w:shd w:val="clear" w:color="auto" w:fill="FFFFFF"/>
        </w:rPr>
        <w:t>Đồng thời nhằm thực hiện tốt các nhóm nhiệm vụ giải pháp nêu trên, Nghị quyết đã xác định hai trọng tâm và năm đột phá.</w:t>
      </w:r>
      <w:proofErr w:type="gramEnd"/>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w:t>
      </w:r>
      <w:proofErr w:type="gramStart"/>
      <w:r w:rsidR="00574090" w:rsidRPr="008D0BDB">
        <w:rPr>
          <w:rFonts w:ascii="Times New Roman" w:eastAsia="Times New Roman" w:hAnsi="Times New Roman" w:cs="Times New Roman"/>
          <w:sz w:val="28"/>
          <w:szCs w:val="28"/>
        </w:rPr>
        <w:t>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roofErr w:type="gramEnd"/>
    </w:p>
    <w:p w:rsidR="00960495"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2:</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 xml:space="preserve">Nghị quyết số 26-NQ/TW về tập trung xây dựng đội </w:t>
      </w:r>
      <w:proofErr w:type="gramStart"/>
      <w:r w:rsidR="00B46DA3" w:rsidRPr="00B46DA3">
        <w:rPr>
          <w:rFonts w:ascii="Times New Roman" w:eastAsia="Times New Roman" w:hAnsi="Times New Roman" w:cs="Times New Roman"/>
          <w:sz w:val="28"/>
          <w:szCs w:val="28"/>
        </w:rPr>
        <w:t>ngũ</w:t>
      </w:r>
      <w:proofErr w:type="gramEnd"/>
      <w:r w:rsidR="00B46DA3" w:rsidRPr="00B46DA3">
        <w:rPr>
          <w:rFonts w:ascii="Times New Roman" w:eastAsia="Times New Roman" w:hAnsi="Times New Roman" w:cs="Times New Roman"/>
          <w:sz w:val="28"/>
          <w:szCs w:val="28"/>
        </w:rPr>
        <w:t xml:space="preserve"> cán bộ các cấp, nhất là cấp</w:t>
      </w:r>
      <w:r w:rsidR="00B46DA3">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chiến lược đủ năng lực, phẩm chất và uy tín, ngang tầm nhiệm.</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 xml:space="preserve">Nội dung Nghị quyết số 26-NQ/TW là đề </w:t>
      </w:r>
      <w:proofErr w:type="gramStart"/>
      <w:r w:rsidRPr="00B46DA3">
        <w:rPr>
          <w:rFonts w:ascii="Times New Roman" w:eastAsia="Times New Roman" w:hAnsi="Times New Roman" w:cs="Times New Roman"/>
          <w:sz w:val="28"/>
          <w:szCs w:val="28"/>
        </w:rPr>
        <w:t>án</w:t>
      </w:r>
      <w:proofErr w:type="gramEnd"/>
      <w:r w:rsidRPr="00B46DA3">
        <w:rPr>
          <w:rFonts w:ascii="Times New Roman" w:eastAsia="Times New Roman" w:hAnsi="Times New Roman" w:cs="Times New Roman"/>
          <w:sz w:val="28"/>
          <w:szCs w:val="28"/>
        </w:rPr>
        <w:t xml:space="preserve"> lớn, rất khó và rất quan trọng. Việc xây</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dựng đề án lần này giống như việc chuẩn bị cho một Chiến lược cán bộ thời kỳ mới</w:t>
      </w:r>
      <w:proofErr w:type="gramStart"/>
      <w:r w:rsidRPr="00B46DA3">
        <w:rPr>
          <w:rFonts w:ascii="Times New Roman" w:eastAsia="Times New Roman" w:hAnsi="Times New Roman" w:cs="Times New Roman"/>
          <w:sz w:val="28"/>
          <w:szCs w:val="28"/>
        </w:rPr>
        <w:t>,thay</w:t>
      </w:r>
      <w:proofErr w:type="gramEnd"/>
      <w:r w:rsidRPr="00B46DA3">
        <w:rPr>
          <w:rFonts w:ascii="Times New Roman" w:eastAsia="Times New Roman" w:hAnsi="Times New Roman" w:cs="Times New Roman"/>
          <w:sz w:val="28"/>
          <w:szCs w:val="28"/>
        </w:rPr>
        <w:t xml:space="preserve"> thế Chiến lược cũ ra đời cách đây 20 năm. Mục tiêu đến năm 2030 xây dựng được</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đội ngũ cán bộ, nhất là cấp chiến lược có phẩm chất, năng lực, uy tín, ngang tầm</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nhiệm vụ; đủ về số lượng, có chất lượng, cơ cấu phù hợp với chiến lược phát triển kinh</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tế - xã hội và bảo vệ Tổ quốc; bảo đảm sự chuyển tiếp liên tục, vững vàng giữa các thế</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hệ, đủ sức lãnh đạo đưa nước ta trở thành nước công nghiệp theo hướng hiện </w:t>
      </w:r>
      <w:r w:rsidRPr="00B46DA3">
        <w:rPr>
          <w:rFonts w:ascii="Times New Roman" w:eastAsia="Times New Roman" w:hAnsi="Times New Roman" w:cs="Times New Roman"/>
          <w:sz w:val="28"/>
          <w:szCs w:val="28"/>
        </w:rPr>
        <w:lastRenderedPageBreak/>
        <w:t>đại vào</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năm 2030 và tầm nhìn đến năm 2045 trở thành nước công nghiệp hiện đại, theo định</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hướng XHCN.Nghị quyết số 26-NQ/TW đưa ra giải pháp nhằm thực hiện nhất quán việc bố trí bí thư</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cấp uỷ cấp tỉnh, cấp huyện không là người địa phương; khuyến khích thực hiện đối với</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các chức danh khác, nhất là chức danh chủ tịch UBND. Đề </w:t>
      </w:r>
      <w:proofErr w:type="gramStart"/>
      <w:r w:rsidRPr="00B46DA3">
        <w:rPr>
          <w:rFonts w:ascii="Times New Roman" w:eastAsia="Times New Roman" w:hAnsi="Times New Roman" w:cs="Times New Roman"/>
          <w:sz w:val="28"/>
          <w:szCs w:val="28"/>
        </w:rPr>
        <w:t>án</w:t>
      </w:r>
      <w:proofErr w:type="gramEnd"/>
      <w:r w:rsidRPr="00B46DA3">
        <w:rPr>
          <w:rFonts w:ascii="Times New Roman" w:eastAsia="Times New Roman" w:hAnsi="Times New Roman" w:cs="Times New Roman"/>
          <w:sz w:val="28"/>
          <w:szCs w:val="28"/>
        </w:rPr>
        <w:t xml:space="preserve"> cũng xác định việc kiểm</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soát quyền lực, siết chặt kỷ luật, kỷ cương trong công tác cán bộ và quản lý đội ngũ cán</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bộ là khâu đột phá. Cấp uỷ và uỷ ban kiểm tra các cấp tăng cường kiểm tra dấu hiệu </w:t>
      </w:r>
      <w:proofErr w:type="gramStart"/>
      <w:r w:rsidRPr="00B46DA3">
        <w:rPr>
          <w:rFonts w:ascii="Times New Roman" w:eastAsia="Times New Roman" w:hAnsi="Times New Roman" w:cs="Times New Roman"/>
          <w:sz w:val="28"/>
          <w:szCs w:val="28"/>
        </w:rPr>
        <w:t>vi</w:t>
      </w:r>
      <w:proofErr w:type="gramEnd"/>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phạm của cấp dưới và kịp thời xử lý.</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Đặc biệt chú trọng công tác giáo dục chính trị tư tưởng, đạo đức, lối sống cho cán bộ,</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đảng viên và thế hệ trẻ gắn với việc học tập và làm việc theo tư tưởng, đạo đức, phong</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cách Chủ tịch Hồ Chí Minh; đổi mới, nâng cao chất lượng, hiệu quả công tác cán bộ;</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tập trung xây dựng đội ngũ cán bộ cấp chiến lược, bí thư cấp ủy các cấp; kiểm soát,</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quản lý tốt đội ngũ cán bộ…</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 xml:space="preserve"> Nghị quyết số 27-NQ/TW về cải cách chính sách tiền lương đối với cán bộ, công</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chức</w:t>
      </w:r>
      <w:proofErr w:type="gramEnd"/>
      <w:r w:rsidRPr="00B46DA3">
        <w:rPr>
          <w:rFonts w:ascii="Times New Roman" w:eastAsia="Times New Roman" w:hAnsi="Times New Roman" w:cs="Times New Roman"/>
          <w:sz w:val="28"/>
          <w:szCs w:val="28"/>
        </w:rPr>
        <w:t>, viên chức, lực lượng vũ trang và người lao động trong doanh nghiệp.</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Việc cải cách chính sách tiền lương nhằm sớm xây dựng hệ thống chính sách tiền</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lương</w:t>
      </w:r>
      <w:proofErr w:type="gramEnd"/>
      <w:r w:rsidRPr="00B46DA3">
        <w:rPr>
          <w:rFonts w:ascii="Times New Roman" w:eastAsia="Times New Roman" w:hAnsi="Times New Roman" w:cs="Times New Roman"/>
          <w:sz w:val="28"/>
          <w:szCs w:val="28"/>
        </w:rPr>
        <w:t xml:space="preserve"> quốc gia khoa học, minh bạch, phù hợp với tình hình thực tiễn đất nước, đáp</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ứng</w:t>
      </w:r>
      <w:proofErr w:type="gramEnd"/>
      <w:r w:rsidRPr="00B46DA3">
        <w:rPr>
          <w:rFonts w:ascii="Times New Roman" w:eastAsia="Times New Roman" w:hAnsi="Times New Roman" w:cs="Times New Roman"/>
          <w:sz w:val="28"/>
          <w:szCs w:val="28"/>
        </w:rPr>
        <w:t xml:space="preserve"> yêu cầu phát triển kinh tế, tạo động lực giải phóng sức sản xuất, nâng cao năng</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suất lao động, chất lượng nguồn nhân lực; góp phần xây dựng hệ thống chính trị trong</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sạch, tinh gọn, hoạt động hiệu lực, hiệu quả; phòng, chống tham nhũng, lãng phí; thực</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hiện tiến bộ và công bằng xã hội.</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Hội nghị trung ương 7 khóa 12 tập trung xây dựng 2 đề án riêng, gồm đề án cải cách</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chính sách tiền lương đối với cán bộ, công chức, viên chức, lực lượng vũ trang và</w:t>
      </w:r>
      <w:r w:rsidR="00EE6B7D">
        <w:rPr>
          <w:rFonts w:ascii="Times New Roman" w:eastAsia="Times New Roman" w:hAnsi="Times New Roman" w:cs="Times New Roman"/>
          <w:sz w:val="28"/>
          <w:szCs w:val="28"/>
        </w:rPr>
        <w:t xml:space="preserve"> </w:t>
      </w:r>
      <w:bookmarkStart w:id="0" w:name="_GoBack"/>
      <w:bookmarkEnd w:id="0"/>
      <w:r w:rsidRPr="00B46DA3">
        <w:rPr>
          <w:rFonts w:ascii="Times New Roman" w:eastAsia="Times New Roman" w:hAnsi="Times New Roman" w:cs="Times New Roman"/>
          <w:sz w:val="28"/>
          <w:szCs w:val="28"/>
        </w:rPr>
        <w:t>người lao động trong doanh nghiệp và đề án cải cách chính sách BHXH, nhưng có tính</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tương quan lẫn nhau.</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 xml:space="preserve"> Nghị quyết số 28-NQ/TW về cải cách chính sách bảo hiểm xã hội”.</w:t>
      </w:r>
      <w:proofErr w:type="gramEnd"/>
    </w:p>
    <w:p w:rsidR="002B0154"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lastRenderedPageBreak/>
        <w:t>Về cải cách chính sách BHXH, Nghị quyết số 28-NQ/TW.</w:t>
      </w:r>
      <w:proofErr w:type="gramEnd"/>
      <w:r w:rsidRPr="00B46DA3">
        <w:rPr>
          <w:rFonts w:ascii="Times New Roman" w:eastAsia="Times New Roman" w:hAnsi="Times New Roman" w:cs="Times New Roman"/>
          <w:sz w:val="28"/>
          <w:szCs w:val="28"/>
        </w:rPr>
        <w:t xml:space="preserve"> Phát triển hệ </w:t>
      </w:r>
      <w:proofErr w:type="gramStart"/>
      <w:r w:rsidRPr="00B46DA3">
        <w:rPr>
          <w:rFonts w:ascii="Times New Roman" w:eastAsia="Times New Roman" w:hAnsi="Times New Roman" w:cs="Times New Roman"/>
          <w:sz w:val="28"/>
          <w:szCs w:val="28"/>
        </w:rPr>
        <w:t xml:space="preserve">thống </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hính</w:t>
      </w:r>
      <w:proofErr w:type="gramEnd"/>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sách BHXH linh hoạt, đa dạng, đa tầng, hiện đại và hội nhập quốc tế theo nguyên tắc</w:t>
      </w:r>
      <w:r w:rsidR="002B0154">
        <w:rPr>
          <w:rFonts w:ascii="Times New Roman" w:eastAsia="Times New Roman" w:hAnsi="Times New Roman" w:cs="Times New Roman"/>
          <w:sz w:val="28"/>
          <w:szCs w:val="28"/>
        </w:rPr>
        <w:t xml:space="preserve"> </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Bảo hiểm xã hội là một trụ cột chính của hệ thống an sinh xã hội trong nền kinh tế thị</w:t>
      </w: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trường định hướng xã hội chủ nghĩa, góp phần quan trọng thực hiện tiến bộ, công bằng</w:t>
      </w: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xã hội, bảo đảm ổn định chính trị - xã hội, đời sống nh</w:t>
      </w:r>
      <w:r>
        <w:rPr>
          <w:rFonts w:ascii="Times New Roman" w:eastAsia="Times New Roman" w:hAnsi="Times New Roman" w:cs="Times New Roman"/>
          <w:sz w:val="28"/>
          <w:szCs w:val="28"/>
        </w:rPr>
        <w:t xml:space="preserve">ân dân, phát triển bền vững đất </w:t>
      </w:r>
      <w:r w:rsidR="00B46DA3" w:rsidRPr="00B46DA3">
        <w:rPr>
          <w:rFonts w:ascii="Times New Roman" w:eastAsia="Times New Roman" w:hAnsi="Times New Roman" w:cs="Times New Roman"/>
          <w:sz w:val="28"/>
          <w:szCs w:val="28"/>
        </w:rPr>
        <w:t>nước.</w:t>
      </w: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F240E4" w:rsidP="005021A2">
      <w:pPr>
        <w:ind w:left="4320" w:firstLine="720"/>
        <w:jc w:val="center"/>
        <w:rPr>
          <w:rFonts w:ascii="Times New Roman" w:hAnsi="Times New Roman" w:cs="Times New Roman"/>
          <w:sz w:val="28"/>
          <w:szCs w:val="28"/>
        </w:rPr>
      </w:pPr>
      <w:r>
        <w:rPr>
          <w:rFonts w:ascii="Times New Roman" w:eastAsia="Times New Roman" w:hAnsi="Times New Roman" w:cs="Times New Roman"/>
          <w:b/>
          <w:bCs/>
          <w:sz w:val="30"/>
          <w:szCs w:val="28"/>
          <w:bdr w:val="none" w:sz="0" w:space="0" w:color="auto" w:frame="1"/>
        </w:rPr>
        <w:t xml:space="preserve">Nguyễn </w:t>
      </w:r>
      <w:proofErr w:type="gramStart"/>
      <w:r>
        <w:rPr>
          <w:rFonts w:ascii="Times New Roman" w:eastAsia="Times New Roman" w:hAnsi="Times New Roman" w:cs="Times New Roman"/>
          <w:b/>
          <w:bCs/>
          <w:sz w:val="30"/>
          <w:szCs w:val="28"/>
          <w:bdr w:val="none" w:sz="0" w:space="0" w:color="auto" w:frame="1"/>
        </w:rPr>
        <w:t>Lê  Hồng</w:t>
      </w:r>
      <w:proofErr w:type="gramEnd"/>
      <w:r>
        <w:rPr>
          <w:rFonts w:ascii="Times New Roman" w:eastAsia="Times New Roman" w:hAnsi="Times New Roman" w:cs="Times New Roman"/>
          <w:b/>
          <w:bCs/>
          <w:sz w:val="30"/>
          <w:szCs w:val="28"/>
          <w:bdr w:val="none" w:sz="0" w:space="0" w:color="auto" w:frame="1"/>
        </w:rPr>
        <w:t xml:space="preserve"> Điệp</w:t>
      </w:r>
    </w:p>
    <w:sectPr w:rsidR="005021A2" w:rsidRPr="008D0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1F439B"/>
    <w:rsid w:val="00203BC0"/>
    <w:rsid w:val="00213052"/>
    <w:rsid w:val="002A47E8"/>
    <w:rsid w:val="002B0154"/>
    <w:rsid w:val="00310268"/>
    <w:rsid w:val="00464E25"/>
    <w:rsid w:val="005021A2"/>
    <w:rsid w:val="005600EA"/>
    <w:rsid w:val="00574090"/>
    <w:rsid w:val="005930A6"/>
    <w:rsid w:val="00664FA0"/>
    <w:rsid w:val="008D0BDB"/>
    <w:rsid w:val="008F0596"/>
    <w:rsid w:val="00960495"/>
    <w:rsid w:val="00977788"/>
    <w:rsid w:val="00B46DA3"/>
    <w:rsid w:val="00DA72D5"/>
    <w:rsid w:val="00EE6B7D"/>
    <w:rsid w:val="00F240E4"/>
    <w:rsid w:val="00F37476"/>
    <w:rsid w:val="00F7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6CD7A-9863-4A9B-843B-8EEA26AA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Pages>
  <Words>874</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14</cp:revision>
  <dcterms:created xsi:type="dcterms:W3CDTF">2018-07-25T08:37:00Z</dcterms:created>
  <dcterms:modified xsi:type="dcterms:W3CDTF">2018-07-26T08:39:00Z</dcterms:modified>
</cp:coreProperties>
</file>